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D3F2" w14:textId="6C9F601B" w:rsidR="001D40E6" w:rsidRPr="00915696" w:rsidRDefault="00915696" w:rsidP="0091569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ИЗВЛЕЧЕНИЯ ИЗ НОРМАТИВНЫХ ПРАВОВЫХ АКТОВ, РЕГУЛИРУЮЩИХ </w:t>
      </w:r>
      <w:proofErr w:type="gramStart"/>
      <w:r w:rsidRPr="00915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ДЕЯТЕЛЬНОСТЬОРГАНОВ ,</w:t>
      </w:r>
      <w:proofErr w:type="gramEnd"/>
      <w:r w:rsidRPr="00915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УЧАСТВУЮЩИХ В ПРЕДОСТАВЛЕНИИ ГОСУДАРСТВЕННОЙ УСЛУГИ</w:t>
      </w:r>
    </w:p>
    <w:p w14:paraId="3C06E326" w14:textId="77777777" w:rsidR="00915696" w:rsidRPr="00915696" w:rsidRDefault="00915696" w:rsidP="001D40E6">
      <w:pPr>
        <w:pStyle w:val="ConsPlusTitle"/>
        <w:jc w:val="center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424D2A9A" w14:textId="77777777" w:rsidR="00915696" w:rsidRDefault="00915696" w:rsidP="001D40E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3BF69369" w14:textId="3936CAD2" w:rsidR="001D40E6" w:rsidRPr="00915696" w:rsidRDefault="001D40E6" w:rsidP="009156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5696">
        <w:rPr>
          <w:rFonts w:ascii="Times New Roman" w:hAnsi="Times New Roman" w:cs="Times New Roman"/>
          <w:sz w:val="28"/>
          <w:szCs w:val="28"/>
        </w:rPr>
        <w:t>ПРАВИТЕЛЬСТВО БЕЛГОРОДСКОЙ ОБЛАСТИ</w:t>
      </w:r>
    </w:p>
    <w:p w14:paraId="7D81F9D5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69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E5A66A6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696">
        <w:rPr>
          <w:rFonts w:ascii="Times New Roman" w:hAnsi="Times New Roman" w:cs="Times New Roman"/>
          <w:sz w:val="28"/>
          <w:szCs w:val="28"/>
        </w:rPr>
        <w:t>от 6 апреля 2020 г. N 136-пп</w:t>
      </w:r>
    </w:p>
    <w:p w14:paraId="6D20DB53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8AE415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ОБ УТВЕРЖДЕНИИ ПОРЯДКА НАЗНАЧЕНИЯ И ОСУЩЕСТВЛЕНИЯ</w:t>
      </w:r>
    </w:p>
    <w:p w14:paraId="0B5CC6E2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ЕЖЕМЕСЯЧНОЙ ДЕНЕЖНОЙ ВЫПЛАТЫ НА РЕБЕНКА В ВОЗРАСТЕ</w:t>
      </w:r>
    </w:p>
    <w:p w14:paraId="014689FF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ОТ ТРЕХ ДО СЕМИ ЛЕТ ВКЛЮЧИТЕЛЬНО</w:t>
      </w:r>
    </w:p>
    <w:p w14:paraId="677C9F4C" w14:textId="65D258E3" w:rsidR="00676EEB" w:rsidRPr="00915696" w:rsidRDefault="00676EEB">
      <w:pPr>
        <w:rPr>
          <w:rFonts w:ascii="Times New Roman" w:hAnsi="Times New Roman"/>
        </w:rPr>
      </w:pPr>
    </w:p>
    <w:p w14:paraId="4C51EB45" w14:textId="77777777" w:rsidR="00917162" w:rsidRPr="00885EC7" w:rsidRDefault="00917162" w:rsidP="00917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 Установить на территории Белгородской области с 1 января 2020 года ежемесячную денежную выплату на ребенка в возрасте от трех до семи лет включительно (далее - ежемесячная выплата) в размере 50 процентов от величины прожиточного минимума для детей, установленной в Белгородской области за II квартал года, предшествующего году обращения за назначением ежемесячной выплаты, если размер среднедушевого дохода семьи не превышает величину прожиточного минимума на душу населения, установленную в Белгородской области за II квартал года, предшествующего году обращения за назначением ежемесячной выплаты.</w:t>
      </w:r>
    </w:p>
    <w:p w14:paraId="7DBB97FF" w14:textId="77777777" w:rsidR="00917162" w:rsidRPr="00885EC7" w:rsidRDefault="00917162" w:rsidP="00917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BA0AD" w14:textId="77777777" w:rsidR="00917162" w:rsidRPr="00915696" w:rsidRDefault="00917162">
      <w:pPr>
        <w:rPr>
          <w:rFonts w:ascii="Times New Roman" w:hAnsi="Times New Roman"/>
        </w:rPr>
      </w:pPr>
    </w:p>
    <w:p w14:paraId="705F0E50" w14:textId="77777777" w:rsidR="001D40E6" w:rsidRPr="00915696" w:rsidRDefault="001D40E6" w:rsidP="001D40E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3"/>
      <w:bookmarkEnd w:id="0"/>
      <w:r w:rsidRPr="00915696">
        <w:rPr>
          <w:rFonts w:ascii="Times New Roman" w:hAnsi="Times New Roman" w:cs="Times New Roman"/>
          <w:sz w:val="22"/>
          <w:szCs w:val="22"/>
        </w:rPr>
        <w:t>ПОРЯДОК</w:t>
      </w:r>
    </w:p>
    <w:p w14:paraId="7F4430F7" w14:textId="5716714D" w:rsidR="001D40E6" w:rsidRPr="00915696" w:rsidRDefault="001D40E6" w:rsidP="00CE73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НАЗНАЧЕНИЯ И ОСУЩЕСТВЛЕНИЯ ЕЖЕМЕСЯЧНОЙ ДЕНЕЖНОЙ ВЫПЛАТЫНА РЕБЕНКА В ВОЗРАСТЕ ОТ ТРЕХ ДО СЕМИ ЛЕТ ВКЛЮЧИТЕЛЬНО</w:t>
      </w:r>
    </w:p>
    <w:p w14:paraId="7617785A" w14:textId="77777777" w:rsidR="001D40E6" w:rsidRPr="00885EC7" w:rsidRDefault="001D40E6" w:rsidP="001D40E6">
      <w:pPr>
        <w:pStyle w:val="ConsPlusNormal"/>
        <w:jc w:val="both"/>
        <w:rPr>
          <w:rFonts w:ascii="Times New Roman" w:hAnsi="Times New Roman" w:cs="Times New Roman"/>
        </w:rPr>
      </w:pPr>
    </w:p>
    <w:p w14:paraId="7D710203" w14:textId="77777777" w:rsidR="001D40E6" w:rsidRPr="00885EC7" w:rsidRDefault="001D40E6" w:rsidP="001D40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3672DE4" w14:textId="77777777" w:rsidR="001D40E6" w:rsidRPr="00885EC7" w:rsidRDefault="001D40E6" w:rsidP="001D40E6">
      <w:pPr>
        <w:pStyle w:val="ConsPlusNormal"/>
        <w:jc w:val="both"/>
        <w:rPr>
          <w:rFonts w:ascii="Times New Roman" w:hAnsi="Times New Roman" w:cs="Times New Roman"/>
        </w:rPr>
      </w:pPr>
    </w:p>
    <w:p w14:paraId="585866F5" w14:textId="77777777" w:rsidR="001D40E6" w:rsidRPr="00885EC7" w:rsidRDefault="001D40E6" w:rsidP="001D4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 xml:space="preserve">1.1. Ежемесячная денежная выплата на ребенка в возрасте от трех до семи лет включительно (далее - ежемесячная выплата) назначается и выплачивается нуждающимся в поддержке семьям со среднедушевым доходом семьи, не превышающим величину прожиточного минимума на душу населения, установленную на территории Белгородской области за II квартал года, предшествующего году обращения за назначением указанной выплаты, в соответствии с </w:t>
      </w:r>
      <w:hyperlink r:id="rId5" w:tooltip="Закон Белгородской области от 23.07.2001 N 154 (ред. от 29.03.2018) &quot;О прожиточном минимуме в Белгородской области&quot; (принят Белгородской областной Думой 10.07.2001){КонсультантПлюс}" w:history="1">
        <w:r w:rsidRPr="00CE73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735E">
        <w:rPr>
          <w:rFonts w:ascii="Times New Roman" w:hAnsi="Times New Roman" w:cs="Times New Roman"/>
          <w:sz w:val="28"/>
          <w:szCs w:val="28"/>
        </w:rPr>
        <w:t xml:space="preserve"> </w:t>
      </w:r>
      <w:r w:rsidRPr="00885EC7">
        <w:rPr>
          <w:rFonts w:ascii="Times New Roman" w:hAnsi="Times New Roman" w:cs="Times New Roman"/>
          <w:sz w:val="28"/>
          <w:szCs w:val="28"/>
        </w:rPr>
        <w:t>Белгородской области от 23 июля 2001 года N 154 "О прожиточном минимуме в Белгородской области", имеющим детей в возрасте от трех до семи лет включительно.</w:t>
      </w:r>
    </w:p>
    <w:p w14:paraId="5272AAD5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В случае наличия в семье нескольких детей в возрасте от трех до семи лет включительно ежемесячная выплата осуществляется на каждого ребенка.</w:t>
      </w:r>
    </w:p>
    <w:p w14:paraId="14108174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1.2. Право на получение ежемесячной выплаты имеет один из родителей или иной законный представитель ребенка.</w:t>
      </w:r>
    </w:p>
    <w:p w14:paraId="5842EAF9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1.3. Ежемесячная выплата осуществляется при соблюдении следующих условий:</w:t>
      </w:r>
    </w:p>
    <w:p w14:paraId="1A3D3644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lastRenderedPageBreak/>
        <w:t>- наличие гражданства Российской Федерации у заявителя и ребенка, на которого возникло право на назначение ежемесячной выплаты;</w:t>
      </w:r>
    </w:p>
    <w:p w14:paraId="39578015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наличие регистрации по месту жительства (по месту пребывания) на территории Белгородской области у заявителя и ребенка, на которого возникло право на назначение ежемесячной выплаты.</w:t>
      </w:r>
    </w:p>
    <w:p w14:paraId="6CD97400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 xml:space="preserve">1.4. Ежемесячная выплата осуществляется в размере 50 процентов от величины прожиточного минимума для детей, установленного на территории Белгородской области за II квартал года, предшествующего году обращения за назначением указанной выплаты, в соответствии с </w:t>
      </w:r>
      <w:hyperlink r:id="rId6" w:tooltip="Закон Белгородской области от 23.07.2001 N 154 (ред. от 29.03.2018) &quot;О прожиточном минимуме в Белгородской области&quot; (принят Белгородской областной Думой 10.07.2001){КонсультантПлюс}" w:history="1">
        <w:r w:rsidRPr="00CE73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EC7">
        <w:rPr>
          <w:rFonts w:ascii="Times New Roman" w:hAnsi="Times New Roman" w:cs="Times New Roman"/>
          <w:sz w:val="28"/>
          <w:szCs w:val="28"/>
        </w:rPr>
        <w:t xml:space="preserve"> Белгородской области от 23 июля 2001 года N 154 "О прожиточном минимуме в Белгородской области".</w:t>
      </w:r>
    </w:p>
    <w:p w14:paraId="6D44240D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1.5. Ежемесячная выплата осуществляется со дня достижения ребенком возраста трех лет, но не ранее 1 января 2020 года, до достижения ребенком возраста восьми лет.</w:t>
      </w:r>
    </w:p>
    <w:p w14:paraId="6A27F0E5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1.6. Ежемесячная выплата предоставляется в 2020 году за прошлый период, начиная со дня достижения ребенком возраста трех лет, если обращение за ней последовало не позднее 31 декабря 2020 года.</w:t>
      </w:r>
    </w:p>
    <w:p w14:paraId="195169DE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Начиная с 2021 года ежемесячная выплата осуществляется со дня достижения ребенком возраста трех лет, если обращение за ее назначением последовало не позднее шести месяцев с этого дня. В остальных случаях ежемесячная выплата назначается со дня обращения за ее назначением.</w:t>
      </w:r>
    </w:p>
    <w:p w14:paraId="635739F8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Назначение ежемесячной выплаты в очередном году осуществляется по истечении 12 месяцев со дня предыдущего обращения.</w:t>
      </w:r>
    </w:p>
    <w:p w14:paraId="34CA64A5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1.12. Решение об отказе в назначении ежемесячной выплаты принимается в случаях:</w:t>
      </w:r>
    </w:p>
    <w:p w14:paraId="5383CB02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достижения ребенком возраста восьми лет;</w:t>
      </w:r>
    </w:p>
    <w:p w14:paraId="020FE6FE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смерти ребенка;</w:t>
      </w:r>
    </w:p>
    <w:p w14:paraId="371D5AE4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превышения размера среднедушевого дохода семьи величины прожиточного минимума на душу населения, установленную на территории Белгородской области за II квартал года, предшествующего году обращения за назначением указанной выплаты;</w:t>
      </w:r>
    </w:p>
    <w:p w14:paraId="7C34B4A5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наличия в заявлении недостоверных или неполных данных;</w:t>
      </w:r>
    </w:p>
    <w:p w14:paraId="0D030A4B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отсутствия гражданства Российской Федерации у заявителя и ребенка;</w:t>
      </w:r>
    </w:p>
    <w:p w14:paraId="48AE8589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отсутствия постоянной (временной) регистрации на территории Белгородской области у заявителя и ребенка, на которого возникло право на выплату;</w:t>
      </w:r>
    </w:p>
    <w:p w14:paraId="6A45ABA3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нахождения ребенка на полном государственном обеспечении;</w:t>
      </w:r>
    </w:p>
    <w:p w14:paraId="0DD68860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lastRenderedPageBreak/>
        <w:t>- нахождения ребенка в организациях социального обслуживания;</w:t>
      </w:r>
    </w:p>
    <w:p w14:paraId="7A3A7D86" w14:textId="77777777" w:rsidR="001D40E6" w:rsidRPr="00885EC7" w:rsidRDefault="001D40E6" w:rsidP="001D40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- лишения или ограничения в родительских правах в отношении ребенка, на которого возникло право на получение ежемесячной выплаты.</w:t>
      </w:r>
    </w:p>
    <w:p w14:paraId="291F5942" w14:textId="77777777" w:rsidR="00885EC7" w:rsidRPr="00885EC7" w:rsidRDefault="00885EC7" w:rsidP="00952244">
      <w:pPr>
        <w:pStyle w:val="ConsPlusTitle"/>
        <w:jc w:val="center"/>
        <w:rPr>
          <w:rFonts w:ascii="Times New Roman" w:hAnsi="Times New Roman" w:cs="Times New Roman"/>
        </w:rPr>
      </w:pPr>
    </w:p>
    <w:p w14:paraId="365DA7DE" w14:textId="002F1403" w:rsidR="00952244" w:rsidRPr="00915696" w:rsidRDefault="00952244" w:rsidP="009522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ПОРЯДОК</w:t>
      </w:r>
    </w:p>
    <w:p w14:paraId="41FDD194" w14:textId="77777777" w:rsidR="00952244" w:rsidRPr="00915696" w:rsidRDefault="00952244" w:rsidP="009522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УЧЕТА И ИСЧИСЛЕНИЯ СРЕДНЕДУШЕВОГО ДОХОДА СЕМЬИ, ДАЮЩЕГО</w:t>
      </w:r>
    </w:p>
    <w:p w14:paraId="4ED0B536" w14:textId="0803E366" w:rsidR="00952244" w:rsidRPr="00915696" w:rsidRDefault="00952244" w:rsidP="00CE73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15696">
        <w:rPr>
          <w:rFonts w:ascii="Times New Roman" w:hAnsi="Times New Roman" w:cs="Times New Roman"/>
          <w:sz w:val="22"/>
          <w:szCs w:val="22"/>
        </w:rPr>
        <w:t>ПРАВО НА ПОЛУЧЕНИЕ ЕЖЕМЕСЯЧНОЙ ДЕНЕЖНОЙ ВЫПЛАТЫ НА РЕБЕНКА</w:t>
      </w:r>
      <w:r w:rsidR="00CE735E" w:rsidRPr="00915696">
        <w:rPr>
          <w:rFonts w:ascii="Times New Roman" w:hAnsi="Times New Roman" w:cs="Times New Roman"/>
          <w:sz w:val="22"/>
          <w:szCs w:val="22"/>
        </w:rPr>
        <w:t xml:space="preserve"> </w:t>
      </w:r>
      <w:r w:rsidRPr="00915696">
        <w:rPr>
          <w:rFonts w:ascii="Times New Roman" w:hAnsi="Times New Roman" w:cs="Times New Roman"/>
          <w:sz w:val="22"/>
          <w:szCs w:val="22"/>
        </w:rPr>
        <w:t>В ВОЗРАСТЕ ОТ ТРЕХ ДО СЕМИ ЛЕТ ВКЛЮЧИТЕЛЬНО</w:t>
      </w:r>
    </w:p>
    <w:p w14:paraId="37C4A8F1" w14:textId="77777777" w:rsidR="00952244" w:rsidRPr="00CE735E" w:rsidRDefault="00952244" w:rsidP="00952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91F49A" w14:textId="77777777" w:rsidR="00952244" w:rsidRPr="00885EC7" w:rsidRDefault="00952244" w:rsidP="009522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06183A0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35623" w14:textId="77777777" w:rsidR="00952244" w:rsidRPr="00885EC7" w:rsidRDefault="00952244" w:rsidP="0095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1.1. Порядок учета и исчисления среднедушевого дохода семьи, дающего право на получение ежемесячной денежной выплаты на ребенка в возрасте от трех до семи лет включительно (далее - Порядок), устанавливает правила учета и исчисления среднедушевого дохода семьи, дающего право на получение ежемесячной выплаты (далее - среднедушевой доход семьи), исходя из состава семьи и доходов ее членов.</w:t>
      </w:r>
    </w:p>
    <w:p w14:paraId="030C3B5C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4DE635" w14:textId="77777777" w:rsidR="00952244" w:rsidRPr="00885EC7" w:rsidRDefault="00952244" w:rsidP="009522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2. Состав семьи, учитываемый при исчислении</w:t>
      </w:r>
    </w:p>
    <w:p w14:paraId="5285320F" w14:textId="77777777" w:rsidR="00952244" w:rsidRPr="00885EC7" w:rsidRDefault="00952244" w:rsidP="00952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величины среднедушевого дохода</w:t>
      </w:r>
    </w:p>
    <w:p w14:paraId="5ADE39C3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AD3F8" w14:textId="77777777" w:rsidR="00952244" w:rsidRPr="00885EC7" w:rsidRDefault="00952244" w:rsidP="0095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2.1. В состав семьи учитываемый при исчислении величины среднедушевого дохода семьи, включаются состоящие в браке родители (опекуны, усыновители, попечители и их супруги), в том числе раздельно проживающие родители и проживающие совместно с ними или с одним из них несовершеннолетние дети.</w:t>
      </w:r>
    </w:p>
    <w:p w14:paraId="29829AAD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2.2. В состав семьи, учитываемый при исчислении среднедушевого дохода семьи, не включаются:</w:t>
      </w:r>
    </w:p>
    <w:p w14:paraId="1274A090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а) дети в возрасте до 18 лет при приобретении ими полной дееспособности в соответствии с законодательством Российской Федерации;</w:t>
      </w:r>
    </w:p>
    <w:p w14:paraId="1F407341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б) дети, в отношении которых родители лишены родительских прав;</w:t>
      </w:r>
    </w:p>
    <w:p w14:paraId="06924E46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в) дети, находящиеся на полном государственном обеспечении;</w:t>
      </w:r>
    </w:p>
    <w:p w14:paraId="35D175BF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г) супруг,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14:paraId="3F9F0192" w14:textId="77777777" w:rsidR="00952244" w:rsidRPr="00885EC7" w:rsidRDefault="00952244" w:rsidP="009522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д) супруг,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суда, в связи с розыском.</w:t>
      </w:r>
    </w:p>
    <w:p w14:paraId="520C0811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3A0C9D" w14:textId="77777777" w:rsidR="00952244" w:rsidRPr="00885EC7" w:rsidRDefault="00952244" w:rsidP="009522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3. Виды дохода семьи, учитываемого при исчислении</w:t>
      </w:r>
    </w:p>
    <w:p w14:paraId="07029265" w14:textId="77777777" w:rsidR="00952244" w:rsidRPr="00885EC7" w:rsidRDefault="00952244" w:rsidP="00952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величины среднедушевого дохода семьи</w:t>
      </w:r>
    </w:p>
    <w:p w14:paraId="08B6D861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97B0BE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3.1. При расчете величины среднедушевого дохода семьи учитываются следующие виды доходов семьи, полученных в денежной форме:</w:t>
      </w:r>
    </w:p>
    <w:p w14:paraId="7B644901" w14:textId="08B76394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</w:t>
      </w:r>
      <w:r w:rsidR="00885EC7" w:rsidRPr="00885EC7">
        <w:rPr>
          <w:rFonts w:ascii="Times New Roman" w:hAnsi="Times New Roman" w:cs="Times New Roman"/>
          <w:sz w:val="28"/>
          <w:szCs w:val="28"/>
        </w:rPr>
        <w:t>…</w:t>
      </w:r>
    </w:p>
    <w:p w14:paraId="51519F5A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14:paraId="394B72F5" w14:textId="77777777" w:rsidR="00885EC7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</w:t>
      </w:r>
      <w:r w:rsidR="00885EC7" w:rsidRPr="00885EC7">
        <w:rPr>
          <w:rFonts w:ascii="Times New Roman" w:hAnsi="Times New Roman" w:cs="Times New Roman"/>
          <w:sz w:val="28"/>
          <w:szCs w:val="28"/>
        </w:rPr>
        <w:t>…</w:t>
      </w:r>
    </w:p>
    <w:p w14:paraId="19F7E28C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г) алименты;</w:t>
      </w:r>
    </w:p>
    <w:p w14:paraId="55BACC61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7A3F95ED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40B3A3E0" w14:textId="77777777" w:rsidR="00885EC7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ж) денежное довольствие (денежное содержание) военнослужащих, сотрудников органов внутренних дел Российской Федерации</w:t>
      </w:r>
      <w:r w:rsidR="00885EC7" w:rsidRPr="00885EC7">
        <w:rPr>
          <w:rFonts w:ascii="Times New Roman" w:hAnsi="Times New Roman" w:cs="Times New Roman"/>
          <w:sz w:val="28"/>
          <w:szCs w:val="28"/>
        </w:rPr>
        <w:t>…</w:t>
      </w:r>
    </w:p>
    <w:p w14:paraId="4851404E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701CC4C7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и) дивиденды, проценты и иные доходы, полученные по операциям с ценными бумагами;</w:t>
      </w:r>
    </w:p>
    <w:p w14:paraId="1AB5FB55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к) проценты, полученные по вкладам в кредитных учреждениях;</w:t>
      </w:r>
    </w:p>
    <w:p w14:paraId="5277BB3A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л) доходы от предпринимательской деятельности и от осуществления частной практики;</w:t>
      </w:r>
    </w:p>
    <w:p w14:paraId="5656879F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м) доходы от продажи, аренды имущества;</w:t>
      </w:r>
    </w:p>
    <w:p w14:paraId="509DB9A6" w14:textId="77777777" w:rsidR="00952244" w:rsidRPr="00885EC7" w:rsidRDefault="00952244" w:rsidP="00CE7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14:paraId="4DE7FBCE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B3FA42" w14:textId="77777777" w:rsidR="00952244" w:rsidRPr="00885EC7" w:rsidRDefault="00952244" w:rsidP="009522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4. Исчисление дохода семьи для определения величины</w:t>
      </w:r>
    </w:p>
    <w:p w14:paraId="2E948973" w14:textId="77777777" w:rsidR="00952244" w:rsidRPr="00885EC7" w:rsidRDefault="00952244" w:rsidP="00952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среднедушевого дохода семьи</w:t>
      </w:r>
    </w:p>
    <w:p w14:paraId="1369C198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49C44" w14:textId="77777777" w:rsidR="00952244" w:rsidRPr="00885EC7" w:rsidRDefault="00952244" w:rsidP="0095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C7">
        <w:rPr>
          <w:rFonts w:ascii="Times New Roman" w:hAnsi="Times New Roman" w:cs="Times New Roman"/>
          <w:sz w:val="28"/>
          <w:szCs w:val="28"/>
        </w:rPr>
        <w:t>4.1. Величина среднедушевого дохода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</w:p>
    <w:p w14:paraId="54D8F872" w14:textId="77777777" w:rsidR="00952244" w:rsidRPr="00885EC7" w:rsidRDefault="00952244" w:rsidP="00952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ADDCD3" w14:textId="29942450" w:rsidR="001D40E6" w:rsidRPr="00885EC7" w:rsidRDefault="001D40E6" w:rsidP="001D40E6">
      <w:pPr>
        <w:rPr>
          <w:rFonts w:ascii="Times New Roman" w:hAnsi="Times New Roman"/>
        </w:rPr>
      </w:pPr>
      <w:bookmarkStart w:id="1" w:name="_GoBack"/>
      <w:bookmarkEnd w:id="1"/>
    </w:p>
    <w:sectPr w:rsidR="001D40E6" w:rsidRPr="00885EC7" w:rsidSect="00CE73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4E"/>
    <w:rsid w:val="001D40E6"/>
    <w:rsid w:val="00676EEB"/>
    <w:rsid w:val="00885EC7"/>
    <w:rsid w:val="00915696"/>
    <w:rsid w:val="00917162"/>
    <w:rsid w:val="00952244"/>
    <w:rsid w:val="00CE735E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44FD"/>
  <w15:chartTrackingRefBased/>
  <w15:docId w15:val="{2EE75ED9-0F67-40AD-B648-51BA8F19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4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7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23C0E6A8745B272707587F5628139A0860CC4E5CE68FE4E65BF014B90D6EDBD029DC7995CED8AD832964CA92B368A4D844K" TargetMode="External"/><Relationship Id="rId5" Type="http://schemas.openxmlformats.org/officeDocument/2006/relationships/hyperlink" Target="consultantplus://offline/ref=DA23C0E6A8745B272707587F5628139A0860CC4E5CE68FE4E65BF014B90D6EDBD029DC7995CED8AD832964CA92B368A4D8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34D8-36BC-4A1D-BDB5-499C0FC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2020-07-02T15:42:00Z</cp:lastPrinted>
  <dcterms:created xsi:type="dcterms:W3CDTF">2020-07-02T15:36:00Z</dcterms:created>
  <dcterms:modified xsi:type="dcterms:W3CDTF">2020-07-03T06:31:00Z</dcterms:modified>
</cp:coreProperties>
</file>