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95" w:rsidRDefault="00694695" w:rsidP="005159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46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Материнский капитал будет оформляться семьям </w:t>
      </w:r>
      <w:proofErr w:type="spellStart"/>
      <w:r w:rsidRPr="006946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проактивно</w:t>
      </w:r>
      <w:proofErr w:type="spellEnd"/>
    </w:p>
    <w:p w:rsidR="0051598E" w:rsidRPr="00694695" w:rsidRDefault="0051598E" w:rsidP="0051598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 xml:space="preserve">Президент России Владимир Путин утвердил </w:t>
      </w:r>
      <w:hyperlink r:id="rId7" w:tgtFrame="_blank" w:tooltip="Федеральный закон №35-ФЗ от 1 марта 2020 года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 (.pdf, 1 МБ)" w:history="1">
        <w:r w:rsidRPr="0051598E">
          <w:rPr>
            <w:rStyle w:val="a4"/>
            <w:sz w:val="26"/>
            <w:szCs w:val="26"/>
          </w:rPr>
          <w:t>федеральный закон</w:t>
        </w:r>
      </w:hyperlink>
      <w:r w:rsidRPr="0051598E">
        <w:rPr>
          <w:sz w:val="26"/>
          <w:szCs w:val="26"/>
        </w:rPr>
        <w:t>, вносящий изменения в 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 удобным, а также продлевают срок действия программы.</w:t>
      </w:r>
    </w:p>
    <w:p w:rsidR="00694695" w:rsidRPr="0051598E" w:rsidRDefault="00694695" w:rsidP="0051598E">
      <w:pPr>
        <w:pStyle w:val="1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Материнский капитал за первого ребенка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694695" w:rsidRPr="0051598E" w:rsidRDefault="00694695" w:rsidP="0051598E">
      <w:pPr>
        <w:pStyle w:val="1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Увеличение суммы материнского капитала за второго ребенка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:rsidR="00694695" w:rsidRPr="0051598E" w:rsidRDefault="00694695" w:rsidP="0051598E">
      <w:pPr>
        <w:pStyle w:val="1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Сокращение сроков оформления материнского капитала и распоряжения его средствами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Начиная с 2021 года</w:t>
      </w:r>
      <w:r w:rsidR="0051598E">
        <w:rPr>
          <w:sz w:val="26"/>
          <w:szCs w:val="26"/>
        </w:rPr>
        <w:t>,</w:t>
      </w:r>
      <w:r w:rsidRPr="0051598E">
        <w:rPr>
          <w:sz w:val="26"/>
          <w:szCs w:val="26"/>
        </w:rPr>
        <w:t xml:space="preserve"> оформить материнский капитал и распорядиться его средствами станет возможным в более короткие сроки. На выдачу сертификата </w:t>
      </w:r>
      <w:proofErr w:type="gramStart"/>
      <w:r w:rsidRPr="0051598E">
        <w:rPr>
          <w:sz w:val="26"/>
          <w:szCs w:val="26"/>
        </w:rPr>
        <w:t>МСК</w:t>
      </w:r>
      <w:proofErr w:type="gramEnd"/>
      <w:r w:rsidRPr="0051598E">
        <w:rPr>
          <w:sz w:val="26"/>
          <w:szCs w:val="26"/>
        </w:rPr>
        <w:t>, согласно новому порядку, будет отводиться не больше пяти рабочих дней, на рассмотрение заявки о распоряжении средствами – не больше десяти рабочих дней. В отдельных случаях эти сроки могут продлеваться соответственно до пятнадцати и двадцати рабочих дней, если возникнет необходимость запросить информацию в других ведомствах.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 xml:space="preserve">До конца текущего года сохраняются действующие нормативные сроки по материнскому капиталу. Для оформления сертификата это пятнадцать рабочих дней, для рассмотрения заявления семьи о распоряжении средствами – один месяц. На практике большинство территориальных органов Пенсионного фонда уже сегодня предоставляет </w:t>
      </w:r>
      <w:proofErr w:type="gramStart"/>
      <w:r w:rsidRPr="0051598E">
        <w:rPr>
          <w:sz w:val="26"/>
          <w:szCs w:val="26"/>
        </w:rPr>
        <w:t>соответствующие</w:t>
      </w:r>
      <w:proofErr w:type="gramEnd"/>
      <w:r w:rsidRPr="0051598E">
        <w:rPr>
          <w:sz w:val="26"/>
          <w:szCs w:val="26"/>
        </w:rPr>
        <w:t xml:space="preserve"> </w:t>
      </w:r>
      <w:proofErr w:type="spellStart"/>
      <w:r w:rsidRPr="0051598E">
        <w:rPr>
          <w:sz w:val="26"/>
          <w:szCs w:val="26"/>
        </w:rPr>
        <w:t>госуслуги</w:t>
      </w:r>
      <w:proofErr w:type="spellEnd"/>
      <w:r w:rsidRPr="0051598E">
        <w:rPr>
          <w:sz w:val="26"/>
          <w:szCs w:val="26"/>
        </w:rPr>
        <w:t xml:space="preserve"> в ускоренном режиме.</w:t>
      </w:r>
    </w:p>
    <w:p w:rsidR="00694695" w:rsidRPr="0051598E" w:rsidRDefault="00694695" w:rsidP="0051598E">
      <w:pPr>
        <w:pStyle w:val="1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proofErr w:type="spellStart"/>
      <w:r w:rsidRPr="0051598E">
        <w:rPr>
          <w:sz w:val="26"/>
          <w:szCs w:val="26"/>
        </w:rPr>
        <w:t>Проактивное</w:t>
      </w:r>
      <w:proofErr w:type="spellEnd"/>
      <w:r w:rsidRPr="0051598E">
        <w:rPr>
          <w:sz w:val="26"/>
          <w:szCs w:val="26"/>
        </w:rPr>
        <w:t xml:space="preserve"> оформление сертификата материнского капитала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 xml:space="preserve">Чтобы семьи не только быстрее получали материнский капитал, но и не тратили усилия на его оформление, начиная с середины апреля Пенсионный </w:t>
      </w:r>
      <w:proofErr w:type="gramStart"/>
      <w:r w:rsidRPr="0051598E">
        <w:rPr>
          <w:sz w:val="26"/>
          <w:szCs w:val="26"/>
        </w:rPr>
        <w:t>фонд</w:t>
      </w:r>
      <w:proofErr w:type="gramEnd"/>
      <w:r w:rsidRPr="0051598E">
        <w:rPr>
          <w:sz w:val="26"/>
          <w:szCs w:val="26"/>
        </w:rPr>
        <w:t xml:space="preserve"> приступает к </w:t>
      </w:r>
      <w:proofErr w:type="spellStart"/>
      <w:r w:rsidRPr="0051598E">
        <w:rPr>
          <w:sz w:val="26"/>
          <w:szCs w:val="26"/>
        </w:rPr>
        <w:t>проактивной</w:t>
      </w:r>
      <w:proofErr w:type="spellEnd"/>
      <w:r w:rsidRPr="0051598E">
        <w:rPr>
          <w:sz w:val="26"/>
          <w:szCs w:val="26"/>
        </w:rPr>
        <w:t xml:space="preserve"> выдаче сертификатов МСК. Это означает, что после появления ребенка материнский капитал будет оформлен автоматически и семья сможет приступить к распоряжению средствами, не обращаясь за самим сертификатом. Все необходимое для этого Пенсионный фонд сделает самостоятельно.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 xml:space="preserve">Сведения о появлении ребенка, дающего право на материнский капитал, будут поступать в ПФР из государственного реестра записей актов гражданского состояния. </w:t>
      </w:r>
      <w:r w:rsidRPr="0051598E">
        <w:rPr>
          <w:sz w:val="26"/>
          <w:szCs w:val="26"/>
        </w:rPr>
        <w:lastRenderedPageBreak/>
        <w:t>В настоящее время отделения фонда тестируют оформление сертификата по сведениям реестра ЗАГС и определяют необходимую для этого информацию о родителях и детях.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 xml:space="preserve">Данные об оформлении сертификата фиксируются в информационной системе Пенсионного фонда и направляются в личный кабинет мамы на сайте Пенсионного фонда или портале </w:t>
      </w:r>
      <w:proofErr w:type="spellStart"/>
      <w:r w:rsidRPr="0051598E">
        <w:rPr>
          <w:sz w:val="26"/>
          <w:szCs w:val="26"/>
        </w:rPr>
        <w:t>Госуслуг</w:t>
      </w:r>
      <w:proofErr w:type="spellEnd"/>
      <w:r w:rsidRPr="0051598E">
        <w:rPr>
          <w:sz w:val="26"/>
          <w:szCs w:val="26"/>
        </w:rPr>
        <w:t>.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Для семей с приемными детьми сохраняется прежний заявительный порядок оформления сертификата, поскольку сведения об усыновлении могут представить только сами приемные родители.</w:t>
      </w:r>
    </w:p>
    <w:p w:rsidR="00694695" w:rsidRPr="0051598E" w:rsidRDefault="00694695" w:rsidP="0051598E">
      <w:pPr>
        <w:pStyle w:val="1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Направление материнского капитала на оплату кредита через банки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 xml:space="preserve">Чтобы </w:t>
      </w:r>
      <w:proofErr w:type="spellStart"/>
      <w:r w:rsidRPr="0051598E">
        <w:rPr>
          <w:sz w:val="26"/>
          <w:szCs w:val="26"/>
        </w:rPr>
        <w:t>оперативнее</w:t>
      </w:r>
      <w:proofErr w:type="spellEnd"/>
      <w:r w:rsidRPr="0051598E">
        <w:rPr>
          <w:sz w:val="26"/>
          <w:szCs w:val="26"/>
        </w:rPr>
        <w:t xml:space="preserve">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Предоставление данной услуги будет развиваться по мере заключения соглашений между банками и Пенсионным фондом России.</w:t>
      </w:r>
    </w:p>
    <w:p w:rsidR="00694695" w:rsidRPr="0051598E" w:rsidRDefault="00694695" w:rsidP="0051598E">
      <w:pPr>
        <w:pStyle w:val="1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Материнский капитал для строительства домов на садовых участках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 раньше, является наличие права собственности на землю и разрешения на строительство жилья.</w:t>
      </w:r>
    </w:p>
    <w:p w:rsidR="00694695" w:rsidRPr="0051598E" w:rsidRDefault="00694695" w:rsidP="0051598E">
      <w:pPr>
        <w:pStyle w:val="1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Продление программы материнского капитала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Действие программы материнского капитала продлено на пять лет – до конца 2026 года. Все семьи, в которых до этого времени</w:t>
      </w:r>
      <w:r w:rsidR="0051598E">
        <w:rPr>
          <w:sz w:val="26"/>
          <w:szCs w:val="26"/>
        </w:rPr>
        <w:t>,</w:t>
      </w:r>
      <w:r w:rsidRPr="0051598E">
        <w:rPr>
          <w:sz w:val="26"/>
          <w:szCs w:val="26"/>
        </w:rPr>
        <w:t xml:space="preserve"> начиная с 2020-го</w:t>
      </w:r>
      <w:r w:rsidR="0051598E">
        <w:rPr>
          <w:sz w:val="26"/>
          <w:szCs w:val="26"/>
        </w:rPr>
        <w:t xml:space="preserve"> года,</w:t>
      </w:r>
      <w:r w:rsidRPr="0051598E">
        <w:rPr>
          <w:sz w:val="26"/>
          <w:szCs w:val="26"/>
        </w:rPr>
        <w:t xml:space="preserve"> появятся новорожденные или приемные дети, получат право на меры государственной поддержки в виде материнского капитала.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* * *</w:t>
      </w:r>
    </w:p>
    <w:p w:rsidR="00694695" w:rsidRPr="0051598E" w:rsidRDefault="00694695" w:rsidP="0051598E">
      <w:pPr>
        <w:pStyle w:val="a3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 w:rsidRPr="0051598E">
        <w:rPr>
          <w:sz w:val="26"/>
          <w:szCs w:val="26"/>
        </w:rPr>
        <w:t>Реализация перечисленных изменений по программе материнского капитала в 2020 году потребует увеличения соответствующих расходов бюджета Пенсионного фонда почти на 112 </w:t>
      </w:r>
      <w:proofErr w:type="gramStart"/>
      <w:r w:rsidRPr="0051598E">
        <w:rPr>
          <w:sz w:val="26"/>
          <w:szCs w:val="26"/>
        </w:rPr>
        <w:t>млрд</w:t>
      </w:r>
      <w:proofErr w:type="gramEnd"/>
      <w:r w:rsidRPr="0051598E">
        <w:rPr>
          <w:sz w:val="26"/>
          <w:szCs w:val="26"/>
        </w:rPr>
        <w:t xml:space="preserve"> рублей, с 316,4 млрд до 428,3 млрд рублей. В 2021 году дополнительные расходы фонда на программу </w:t>
      </w:r>
      <w:proofErr w:type="gramStart"/>
      <w:r w:rsidRPr="0051598E">
        <w:rPr>
          <w:sz w:val="26"/>
          <w:szCs w:val="26"/>
        </w:rPr>
        <w:t>МСК</w:t>
      </w:r>
      <w:proofErr w:type="gramEnd"/>
      <w:r w:rsidRPr="0051598E">
        <w:rPr>
          <w:sz w:val="26"/>
          <w:szCs w:val="26"/>
        </w:rPr>
        <w:t> составят 193,1 млрд рублей, в 2022 году – 282,7 млрд рублей.</w:t>
      </w:r>
    </w:p>
    <w:p w:rsidR="002D6071" w:rsidRPr="0051598E" w:rsidRDefault="002D6071" w:rsidP="0051598E">
      <w:pPr>
        <w:ind w:left="-567" w:firstLine="567"/>
        <w:rPr>
          <w:sz w:val="26"/>
          <w:szCs w:val="26"/>
        </w:rPr>
      </w:pPr>
      <w:bookmarkStart w:id="0" w:name="_GoBack"/>
      <w:bookmarkEnd w:id="0"/>
    </w:p>
    <w:sectPr w:rsidR="002D6071" w:rsidRPr="0051598E" w:rsidSect="0051598E">
      <w:headerReference w:type="default" r:id="rId8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08" w:rsidRDefault="001C3008" w:rsidP="0051598E">
      <w:pPr>
        <w:spacing w:after="0" w:line="240" w:lineRule="auto"/>
      </w:pPr>
      <w:r>
        <w:separator/>
      </w:r>
    </w:p>
  </w:endnote>
  <w:endnote w:type="continuationSeparator" w:id="0">
    <w:p w:rsidR="001C3008" w:rsidRDefault="001C3008" w:rsidP="0051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08" w:rsidRDefault="001C3008" w:rsidP="0051598E">
      <w:pPr>
        <w:spacing w:after="0" w:line="240" w:lineRule="auto"/>
      </w:pPr>
      <w:r>
        <w:separator/>
      </w:r>
    </w:p>
  </w:footnote>
  <w:footnote w:type="continuationSeparator" w:id="0">
    <w:p w:rsidR="001C3008" w:rsidRDefault="001C3008" w:rsidP="0051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8E" w:rsidRDefault="0051598E">
    <w:pPr>
      <w:pStyle w:val="a5"/>
    </w:pPr>
    <w:r w:rsidRPr="0051598E">
      <mc:AlternateContent>
        <mc:Choice Requires="wps">
          <w:drawing>
            <wp:anchor distT="0" distB="0" distL="114300" distR="114300" simplePos="0" relativeHeight="251659264" behindDoc="0" locked="0" layoutInCell="1" allowOverlap="1" wp14:anchorId="381EA298" wp14:editId="0A507F7B">
              <wp:simplePos x="0" y="0"/>
              <wp:positionH relativeFrom="column">
                <wp:posOffset>62865</wp:posOffset>
              </wp:positionH>
              <wp:positionV relativeFrom="paragraph">
                <wp:posOffset>596900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47pt" to="464.5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C6z5sN3gAAAAcBAAAPAAAAZHJzL2Rvd25yZXYueG1sTI9BS8NAEIXv&#10;Qv/DMgUvxW5aWmliNkWF0oMWsfEHbLNjEszOhuwmTf31jniop2HmPd58L92OthEDdr52pGAxj0Ag&#10;Fc7UVCr4yHd3GxA+aDK6cYQKLuhhm01uUp0Yd6Z3HI6hFBxCPtEKqhDaREpfVGi1n7sWibVP11kd&#10;eO1KaTp95nDbyGUU3Uura+IPlW7xucLi69hbBfvdE76sL325Mut9Phvy18P320ap2+n4+AAi4Biu&#10;ZvjFZ3TImOnkejJeNArimI08VtyI5XgZL0Cc/g4yS+V//uwHAAD//wMAUEsBAi0AFAAGAAgAAAAh&#10;ALaDOJL+AAAA4QEAABMAAAAAAAAAAAAAAAAAAAAAAFtDb250ZW50X1R5cGVzXS54bWxQSwECLQAU&#10;AAYACAAAACEAOP0h/9YAAACUAQAACwAAAAAAAAAAAAAAAAAvAQAAX3JlbHMvLnJlbHNQSwECLQAU&#10;AAYACAAAACEADSZDRuQBAADlAwAADgAAAAAAAAAAAAAAAAAuAgAAZHJzL2Uyb0RvYy54bWxQSwEC&#10;LQAUAAYACAAAACEAus+bDd4AAAAHAQAADwAAAAAAAAAAAAAAAAA+BAAAZHJzL2Rvd25yZXYueG1s&#10;UEsFBgAAAAAEAAQA8wAAAEkFAAAAAA==&#10;" strokecolor="#4579b8 [3044]"/>
          </w:pict>
        </mc:Fallback>
      </mc:AlternateContent>
    </w:r>
    <w:r w:rsidRPr="0051598E">
      <w:drawing>
        <wp:anchor distT="0" distB="0" distL="114300" distR="114300" simplePos="0" relativeHeight="251660288" behindDoc="1" locked="0" layoutInCell="1" allowOverlap="1" wp14:anchorId="5F4AA633" wp14:editId="4DD6D6DB">
          <wp:simplePos x="0" y="0"/>
          <wp:positionH relativeFrom="column">
            <wp:posOffset>2658110</wp:posOffset>
          </wp:positionH>
          <wp:positionV relativeFrom="paragraph">
            <wp:posOffset>-116840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95"/>
    <w:rsid w:val="001C3008"/>
    <w:rsid w:val="002D6071"/>
    <w:rsid w:val="0051598E"/>
    <w:rsid w:val="0069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46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98E"/>
  </w:style>
  <w:style w:type="paragraph" w:styleId="a7">
    <w:name w:val="footer"/>
    <w:basedOn w:val="a"/>
    <w:link w:val="a8"/>
    <w:uiPriority w:val="99"/>
    <w:unhideWhenUsed/>
    <w:rsid w:val="0051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46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98E"/>
  </w:style>
  <w:style w:type="paragraph" w:styleId="a7">
    <w:name w:val="footer"/>
    <w:basedOn w:val="a"/>
    <w:link w:val="a8"/>
    <w:uiPriority w:val="99"/>
    <w:unhideWhenUsed/>
    <w:rsid w:val="0051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frf.ru/files/id/press_center/news/federal_law_3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2020-03-03T08:14:00Z</dcterms:created>
  <dcterms:modified xsi:type="dcterms:W3CDTF">2020-03-03T12:06:00Z</dcterms:modified>
</cp:coreProperties>
</file>