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БЕЛГОРОДСКОЙ ОБЛАСТИ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июля 2009 г. N 72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ПЕРЕЧНЯ ДОЛЖНОСТЕЙ, ПО КОТОРЫМ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ПРЕДСТАВЛЯЮТСЯ СВЕДЕНИЯ О ДОХОДАХ, ОБ ИМУЩЕСТВЕ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ОБЯЗАТЕЛЬСТВАХ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ИМУЩЕСТВЕННОГО ХАРАКТЕРА</w:t>
      </w:r>
    </w:p>
    <w:bookmarkEnd w:id="0"/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05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Губернатора Белгородской области</w:t>
            </w:r>
            <w:proofErr w:type="gramEnd"/>
          </w:p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07.05.2015 N 43)</w:t>
            </w:r>
          </w:p>
        </w:tc>
      </w:tr>
    </w:tbl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rPr>
          <w:rFonts w:ascii="Arial" w:hAnsi="Arial" w:cs="Arial"/>
          <w:sz w:val="20"/>
          <w:szCs w:val="20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Белгородской области от 07.05.2015 N 43)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Руководителям органов исполнительной власти, государственных органов области: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"/>
      <w:bookmarkEnd w:id="1"/>
      <w:proofErr w:type="gramStart"/>
      <w:r>
        <w:rPr>
          <w:rFonts w:ascii="Arial" w:hAnsi="Arial" w:cs="Arial"/>
          <w:sz w:val="20"/>
          <w:szCs w:val="20"/>
        </w:rPr>
        <w:t xml:space="preserve">а) до 10 августа 2009 года утвердить и представить в аппарат губернатора области в соответствии с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перечня должностей, утвержденного в пункте 1 настоящего постановления, перечни конкретных должностей государственной гражданской службы области в соответствующих органах исполнительной власти, государственных органах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</w:t>
      </w:r>
      <w:proofErr w:type="gramEnd"/>
      <w:r>
        <w:rPr>
          <w:rFonts w:ascii="Arial" w:hAnsi="Arial" w:cs="Arial"/>
          <w:sz w:val="20"/>
          <w:szCs w:val="20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ознакомить заинтересованных государственных гражданских служащих с перечнями, указанными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Рекомендовать органам местного самоуправления муниципальных образований области до 10 августа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первого заместителя Губернатора Белгородской области </w:t>
      </w:r>
      <w:proofErr w:type="spellStart"/>
      <w:r>
        <w:rPr>
          <w:rFonts w:ascii="Arial" w:hAnsi="Arial" w:cs="Arial"/>
          <w:sz w:val="20"/>
          <w:szCs w:val="20"/>
        </w:rPr>
        <w:t>В.А.Сергачева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Белгородской области от 07.05.2015 N 43)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Белгородской области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Е.САВЧЕНКО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Белгородской области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июля 2009 года N 72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39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ДОЛЖНОСТЕЙ ГОСУДАРСТВЕННОЙ ГРАЖДАНСКОЙ СЛУЖБЫ ОБЛАСТИ,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ЗАМЕЩЕНИИ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ГОСУДАРСТВЕННЫЕ ГРАЖДАНСКИЕ СЛУЖАЩИЕ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ОБЯЗАНЫ ПРЕДСТАВЛЯТЬ СВЕДЕНИЯ О СВОИХ ДОХОДАХ,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ИМУЩЕСТВЕ И ОБЯЗАТЕЛЬСТВАХ ИМУЩЕСТВЕННОГО ХАРАКТЕРА, А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ТАКЖЕ СВЕДЕНИЯ О ДОХОДАХ, ОБ ИМУЩЕСТВЕ И ОБЯЗАТЕЛЬСТВАХ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ИМУЩЕСТВЕННОГО ХАРАКТЕРА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СВОИХ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СУПРУГИ (СУПРУГА) И</w:t>
      </w:r>
    </w:p>
    <w:p w:rsidR="00001057" w:rsidRDefault="00001057" w:rsidP="0000105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НЕСОВЕРШЕННОЛЕТНИХ ДЕТЕЙ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105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Губернатора Белгородской области</w:t>
            </w:r>
            <w:proofErr w:type="gramEnd"/>
          </w:p>
          <w:p w:rsidR="00001057" w:rsidRDefault="0000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07.05.2015 N 43)</w:t>
            </w:r>
          </w:p>
        </w:tc>
      </w:tr>
    </w:tbl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I. ДОЛЖНОСТИ ГОСУДАРСТВЕННОЙ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ГРАЖДАНСКОЙ СЛУЖБЫ ОБЛАСТИ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Должности государственной гражданской службы области, отнесенные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области от 30 марта 2005 года N 176 "О государственной гражданской службе Белгородской области" к высшей группе должностей государственной гражданской службы области и указанные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Реестре</w:t>
        </w:r>
      </w:hyperlink>
      <w:r>
        <w:rPr>
          <w:rFonts w:ascii="Arial" w:hAnsi="Arial" w:cs="Arial"/>
          <w:sz w:val="20"/>
          <w:szCs w:val="20"/>
        </w:rPr>
        <w:t xml:space="preserve"> должностей государственной гражданской службы области.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56"/>
      <w:bookmarkEnd w:id="3"/>
      <w:r>
        <w:rPr>
          <w:rFonts w:ascii="Arial" w:hAnsi="Arial" w:cs="Arial"/>
          <w:sz w:val="20"/>
          <w:szCs w:val="20"/>
        </w:rPr>
        <w:t>Раздел II. ДРУГИЕ ДОЛЖНОСТИ ГОСУДАРСТВЕННОЙ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ГРАЖДАНСКОЙ СЛУЖБЫ ОБЛАСТИ, ЗАМЕЩЕНИЕ КОТОРЫХ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СВЯЗАНО С КОРРУПЦИОННЫМИ РИСКАМИ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государственных услуг гражданам и организациям;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контрольных и надзорных мероприятий;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 государственным имуществом;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государственных закупок либо выдачу лицензий и разрешений;</w:t>
      </w:r>
    </w:p>
    <w:p w:rsidR="00001057" w:rsidRDefault="00001057" w:rsidP="000010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хранение и распределение материально-технических ресурсов.</w:t>
      </w: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1057" w:rsidRDefault="00001057" w:rsidP="0000105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835FC" w:rsidRDefault="004835FC"/>
    <w:sectPr w:rsidR="004835FC" w:rsidSect="00F86C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50"/>
    <w:rsid w:val="00001057"/>
    <w:rsid w:val="00350650"/>
    <w:rsid w:val="004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7282B9DD77D7661C236030B2054B650415E552C3CF93564AA5AC4DCBAAD5574A25C62F09C3F34wDjFM" TargetMode="External"/><Relationship Id="rId13" Type="http://schemas.openxmlformats.org/officeDocument/2006/relationships/hyperlink" Target="consultantplus://offline/ref=F197282B9DD77D7661C23615084C0EBB574A015F2F39FB653AF501998BB3A70233ED0520B4913E35DE83F4w7j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7282B9DD77D7661C236030B2054B650415B50293FF93564AA5AC4DCBAAD5574A25C62F09C3F32wDj7M" TargetMode="External"/><Relationship Id="rId12" Type="http://schemas.openxmlformats.org/officeDocument/2006/relationships/hyperlink" Target="consultantplus://offline/ref=F197282B9DD77D7661C23615084C0EBB574A015F2F39FB653AF501998BB3A70233ED0520B4913E35DE82F0w7j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7282B9DD77D7661C23615084C0EBB574A015F2D3FF2613CF501998BB3A70233ED0520B4913E35DE82F2w7jAM" TargetMode="External"/><Relationship Id="rId11" Type="http://schemas.openxmlformats.org/officeDocument/2006/relationships/hyperlink" Target="consultantplus://offline/ref=F197282B9DD77D7661C23615084C0EBB574A015F2D3FF2613CF501998BB3A70233ED0520B4913E35DE82F2w7j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7282B9DD77D7661C23615084C0EBB574A015F2D3FF2613CF501998BB3A70233ED0520B4913E35DE82F2w7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7282B9DD77D7661C23615084C0EBB574A015F2D3FF2613CF501998BB3A70233ED0520B4913E35DE82F2w7j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5168</Characters>
  <Application>Microsoft Office Word</Application>
  <DocSecurity>0</DocSecurity>
  <Lines>43</Lines>
  <Paragraphs>12</Paragraphs>
  <ScaleCrop>false</ScaleCrop>
  <Company>Krokoz™ Inc.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2018-08-20T12:36:00Z</dcterms:created>
  <dcterms:modified xsi:type="dcterms:W3CDTF">2018-08-20T12:37:00Z</dcterms:modified>
</cp:coreProperties>
</file>