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Средний размер пенсии </w:t>
      </w:r>
      <w:proofErr w:type="gramStart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 Белгородской</w:t>
      </w:r>
    </w:p>
    <w:p w:rsidR="001F36DF" w:rsidRPr="001F36DF" w:rsidRDefault="001F36DF" w:rsidP="001F36D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Pr="001F36DF">
        <w:rPr>
          <w:rFonts w:ascii="Times New Roman" w:eastAsia="Times New Roman" w:hAnsi="Times New Roman" w:cs="Times New Roman"/>
          <w:b/>
          <w:sz w:val="36"/>
          <w:szCs w:val="36"/>
        </w:rPr>
        <w:t xml:space="preserve">бласти один из самых высоких </w:t>
      </w:r>
      <w:r w:rsidR="00A37785">
        <w:rPr>
          <w:rFonts w:ascii="Times New Roman" w:eastAsia="Times New Roman" w:hAnsi="Times New Roman" w:cs="Times New Roman"/>
          <w:b/>
          <w:sz w:val="36"/>
          <w:szCs w:val="36"/>
        </w:rPr>
        <w:t>в ЦФО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411060" w:rsidRDefault="000F2175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приоритетным задачам Пенсионного фонда относятся, прежде всего, выплата достойной пенсии и повышение ее среднего размера. 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В рейтингах </w:t>
      </w:r>
      <w:r w:rsidR="00411060">
        <w:rPr>
          <w:rFonts w:ascii="Times New Roman" w:eastAsia="Times New Roman" w:hAnsi="Times New Roman" w:cs="Times New Roman"/>
          <w:sz w:val="28"/>
        </w:rPr>
        <w:t>регионов ЦФО</w:t>
      </w:r>
      <w:r w:rsidR="00411060" w:rsidRPr="00B14C82">
        <w:rPr>
          <w:rFonts w:ascii="Times New Roman" w:eastAsia="Times New Roman" w:hAnsi="Times New Roman" w:cs="Times New Roman"/>
          <w:sz w:val="28"/>
        </w:rPr>
        <w:t xml:space="preserve"> Отделение Пенсионного фонда по Белгородской области  показало положительную динамику в вопросах повышения среднего размера пенсии. Во многом это результат работы со страхователями региона в части увеличения заработной платы сотрудникам, занятым на предприятиях области. Не менее важен и внимательный контроль над полнотой уплаты страховых взносов и корректный учет пенсионных прав гражданин</w:t>
      </w:r>
      <w:r w:rsidR="00642EE1">
        <w:rPr>
          <w:rFonts w:ascii="Times New Roman" w:eastAsia="Times New Roman" w:hAnsi="Times New Roman" w:cs="Times New Roman"/>
          <w:sz w:val="28"/>
        </w:rPr>
        <w:t>а при назначении пенсии.</w:t>
      </w:r>
    </w:p>
    <w:p w:rsidR="00411060" w:rsidRDefault="00411060" w:rsidP="004110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сегодняшний день средний размер пенсии в регионе составляет </w:t>
      </w:r>
      <w:r w:rsidRPr="00A210B8">
        <w:rPr>
          <w:rFonts w:ascii="Times New Roman" w:eastAsia="Times New Roman" w:hAnsi="Times New Roman" w:cs="Times New Roman"/>
          <w:b/>
          <w:i/>
          <w:sz w:val="28"/>
        </w:rPr>
        <w:t>13013,</w:t>
      </w:r>
      <w:r>
        <w:rPr>
          <w:rFonts w:ascii="Times New Roman" w:eastAsia="Times New Roman" w:hAnsi="Times New Roman" w:cs="Times New Roman"/>
          <w:b/>
          <w:i/>
          <w:sz w:val="28"/>
        </w:rPr>
        <w:t>74</w:t>
      </w:r>
      <w:r w:rsidRPr="001F36DF">
        <w:rPr>
          <w:rFonts w:ascii="Times New Roman" w:eastAsia="Times New Roman" w:hAnsi="Times New Roman" w:cs="Times New Roman"/>
          <w:b/>
          <w:i/>
          <w:sz w:val="28"/>
        </w:rPr>
        <w:t xml:space="preserve"> рублей</w:t>
      </w:r>
      <w:r w:rsidRPr="00642EE1">
        <w:rPr>
          <w:rFonts w:ascii="Times New Roman" w:eastAsia="Times New Roman" w:hAnsi="Times New Roman" w:cs="Times New Roman"/>
          <w:sz w:val="28"/>
        </w:rPr>
        <w:t xml:space="preserve">, </w:t>
      </w:r>
      <w:r w:rsidR="00642EE1" w:rsidRPr="00642EE1">
        <w:rPr>
          <w:rFonts w:ascii="Times New Roman" w:eastAsia="Times New Roman" w:hAnsi="Times New Roman" w:cs="Times New Roman"/>
          <w:sz w:val="28"/>
        </w:rPr>
        <w:t xml:space="preserve">обеспечивая Белгородской области седьмое место по этому показателю в центральном федеральном округе. По величине среднего размера пенсии </w:t>
      </w:r>
      <w:proofErr w:type="spellStart"/>
      <w:r w:rsidR="00642EE1" w:rsidRPr="00642EE1">
        <w:rPr>
          <w:rFonts w:ascii="Times New Roman" w:eastAsia="Times New Roman" w:hAnsi="Times New Roman" w:cs="Times New Roman"/>
          <w:sz w:val="28"/>
        </w:rPr>
        <w:t>Белгородчина</w:t>
      </w:r>
      <w:proofErr w:type="spellEnd"/>
      <w:r w:rsidR="00642EE1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существенно опережа</w:t>
      </w:r>
      <w:r w:rsidR="00642EE1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такие регионы Черноземья как Тамбов, Курск</w:t>
      </w:r>
      <w:r w:rsidR="007A6C5E">
        <w:rPr>
          <w:rFonts w:ascii="Times New Roman" w:eastAsia="Times New Roman" w:hAnsi="Times New Roman" w:cs="Times New Roman"/>
          <w:sz w:val="28"/>
        </w:rPr>
        <w:t xml:space="preserve"> (на 813,05 руб.)</w:t>
      </w:r>
      <w:r>
        <w:rPr>
          <w:rFonts w:ascii="Times New Roman" w:eastAsia="Times New Roman" w:hAnsi="Times New Roman" w:cs="Times New Roman"/>
          <w:sz w:val="28"/>
        </w:rPr>
        <w:t>, Воронеж</w:t>
      </w:r>
      <w:r w:rsidR="007A6C5E">
        <w:rPr>
          <w:rFonts w:ascii="Times New Roman" w:eastAsia="Times New Roman" w:hAnsi="Times New Roman" w:cs="Times New Roman"/>
          <w:sz w:val="28"/>
        </w:rPr>
        <w:t xml:space="preserve"> (на 634,23 </w:t>
      </w:r>
      <w:proofErr w:type="spellStart"/>
      <w:r w:rsidR="007A6C5E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="007A6C5E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и Липецк</w:t>
      </w:r>
      <w:r w:rsidR="007A6C5E">
        <w:rPr>
          <w:rFonts w:ascii="Times New Roman" w:eastAsia="Times New Roman" w:hAnsi="Times New Roman" w:cs="Times New Roman"/>
          <w:sz w:val="28"/>
        </w:rPr>
        <w:t xml:space="preserve"> (</w:t>
      </w:r>
      <w:r w:rsidR="006A269C">
        <w:rPr>
          <w:rFonts w:ascii="Times New Roman" w:eastAsia="Times New Roman" w:hAnsi="Times New Roman" w:cs="Times New Roman"/>
          <w:sz w:val="28"/>
        </w:rPr>
        <w:t xml:space="preserve">на </w:t>
      </w:r>
      <w:bookmarkStart w:id="0" w:name="_GoBack"/>
      <w:bookmarkEnd w:id="0"/>
      <w:r w:rsidR="007A6C5E">
        <w:rPr>
          <w:rFonts w:ascii="Times New Roman" w:eastAsia="Times New Roman" w:hAnsi="Times New Roman" w:cs="Times New Roman"/>
          <w:sz w:val="28"/>
        </w:rPr>
        <w:t>370,90 руб.)</w:t>
      </w:r>
      <w:r>
        <w:rPr>
          <w:rFonts w:ascii="Times New Roman" w:eastAsia="Times New Roman" w:hAnsi="Times New Roman" w:cs="Times New Roman"/>
          <w:sz w:val="28"/>
        </w:rPr>
        <w:t xml:space="preserve">. Для сравнения, средний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тамбовчанин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получает на 1</w:t>
      </w:r>
      <w:r w:rsidR="00CB7041">
        <w:rPr>
          <w:rFonts w:ascii="Times New Roman" w:eastAsia="Times New Roman" w:hAnsi="Times New Roman" w:cs="Times New Roman"/>
          <w:sz w:val="28"/>
        </w:rPr>
        <w:t>1</w:t>
      </w:r>
      <w:r w:rsidR="007A6C5E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 рублей меньше, чем пенсионер Белгородской области.</w:t>
      </w:r>
    </w:p>
    <w:p w:rsidR="001F36DF" w:rsidRDefault="000F2175" w:rsidP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 эт</w:t>
      </w:r>
      <w:r w:rsidR="00411060">
        <w:rPr>
          <w:rFonts w:ascii="Times New Roman" w:eastAsia="Times New Roman" w:hAnsi="Times New Roman" w:cs="Times New Roman"/>
          <w:sz w:val="28"/>
        </w:rPr>
        <w:t>ого показателя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F469D">
        <w:rPr>
          <w:rFonts w:ascii="Times New Roman" w:eastAsia="Times New Roman" w:hAnsi="Times New Roman" w:cs="Times New Roman"/>
          <w:sz w:val="28"/>
        </w:rPr>
        <w:t xml:space="preserve">– </w:t>
      </w:r>
      <w:r w:rsidR="00411060">
        <w:rPr>
          <w:rFonts w:ascii="Times New Roman" w:eastAsia="Times New Roman" w:hAnsi="Times New Roman" w:cs="Times New Roman"/>
          <w:sz w:val="28"/>
        </w:rPr>
        <w:t xml:space="preserve">ориентир </w:t>
      </w:r>
      <w:r>
        <w:rPr>
          <w:rFonts w:ascii="Times New Roman" w:eastAsia="Times New Roman" w:hAnsi="Times New Roman" w:cs="Times New Roman"/>
          <w:sz w:val="28"/>
        </w:rPr>
        <w:t>социальной стабильности региона</w:t>
      </w:r>
      <w:r w:rsidR="00411060">
        <w:rPr>
          <w:rFonts w:ascii="Times New Roman" w:eastAsia="Times New Roman" w:hAnsi="Times New Roman" w:cs="Times New Roman"/>
          <w:sz w:val="28"/>
        </w:rPr>
        <w:t xml:space="preserve">. </w:t>
      </w:r>
      <w:r w:rsidR="006F469D">
        <w:rPr>
          <w:rFonts w:ascii="Times New Roman" w:eastAsia="Times New Roman" w:hAnsi="Times New Roman" w:cs="Times New Roman"/>
          <w:sz w:val="28"/>
        </w:rPr>
        <w:t xml:space="preserve">С 2010 года в Белгородской области средний размер пенсии уверенно растет: </w:t>
      </w:r>
      <w:r w:rsidR="006F469D" w:rsidRPr="006F469D">
        <w:rPr>
          <w:rFonts w:ascii="Times New Roman" w:eastAsia="Times New Roman" w:hAnsi="Times New Roman" w:cs="Times New Roman"/>
          <w:sz w:val="28"/>
        </w:rPr>
        <w:t>это результат планомерной и всесторонней работы, которая включает в себя не только межведомственное взаимодействие и сотрудничество с работодателями региона, но и повышение уровня пенсионной и социальной грамотности  граждан.</w:t>
      </w:r>
      <w:r w:rsidR="006F469D">
        <w:rPr>
          <w:rFonts w:ascii="Times New Roman" w:eastAsia="Times New Roman" w:hAnsi="Times New Roman" w:cs="Times New Roman"/>
          <w:sz w:val="28"/>
        </w:rPr>
        <w:t xml:space="preserve">  </w:t>
      </w:r>
    </w:p>
    <w:p w:rsidR="00CD46FD" w:rsidRDefault="00CD4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sectPr w:rsidR="00CD46FD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A3" w:rsidRDefault="00CA5FA3" w:rsidP="001F36DF">
      <w:pPr>
        <w:spacing w:after="0" w:line="240" w:lineRule="auto"/>
      </w:pPr>
      <w:r>
        <w:separator/>
      </w:r>
    </w:p>
  </w:endnote>
  <w:endnote w:type="continuationSeparator" w:id="0">
    <w:p w:rsidR="00CA5FA3" w:rsidRDefault="00CA5FA3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A3" w:rsidRDefault="00CA5FA3" w:rsidP="001F36DF">
      <w:pPr>
        <w:spacing w:after="0" w:line="240" w:lineRule="auto"/>
      </w:pPr>
      <w:r>
        <w:separator/>
      </w:r>
    </w:p>
  </w:footnote>
  <w:footnote w:type="continuationSeparator" w:id="0">
    <w:p w:rsidR="00CA5FA3" w:rsidRDefault="00CA5FA3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F" w:rsidRDefault="004B760F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B3E1F5" wp14:editId="47F0459A">
              <wp:simplePos x="0" y="0"/>
              <wp:positionH relativeFrom="column">
                <wp:posOffset>523875</wp:posOffset>
              </wp:positionH>
              <wp:positionV relativeFrom="paragraph">
                <wp:posOffset>541019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 wp14:anchorId="67AAF75D" wp14:editId="24E0A37F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D"/>
    <w:rsid w:val="000475B7"/>
    <w:rsid w:val="000F2175"/>
    <w:rsid w:val="00100B2C"/>
    <w:rsid w:val="001F36DF"/>
    <w:rsid w:val="002C7684"/>
    <w:rsid w:val="003216D0"/>
    <w:rsid w:val="00411060"/>
    <w:rsid w:val="0045071E"/>
    <w:rsid w:val="004B760F"/>
    <w:rsid w:val="00642EE1"/>
    <w:rsid w:val="006818BC"/>
    <w:rsid w:val="006A269C"/>
    <w:rsid w:val="006F469D"/>
    <w:rsid w:val="007A6C5E"/>
    <w:rsid w:val="00A210B8"/>
    <w:rsid w:val="00A37785"/>
    <w:rsid w:val="00B14C82"/>
    <w:rsid w:val="00C00C28"/>
    <w:rsid w:val="00CA5FA3"/>
    <w:rsid w:val="00CB7041"/>
    <w:rsid w:val="00CD46FD"/>
    <w:rsid w:val="00D947E2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Виктория Ковалева</cp:lastModifiedBy>
  <cp:revision>4</cp:revision>
  <cp:lastPrinted>2017-10-10T06:26:00Z</cp:lastPrinted>
  <dcterms:created xsi:type="dcterms:W3CDTF">2018-05-22T10:24:00Z</dcterms:created>
  <dcterms:modified xsi:type="dcterms:W3CDTF">2018-06-01T11:11:00Z</dcterms:modified>
</cp:coreProperties>
</file>