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Pr="00B20215" w:rsidRDefault="00A75226" w:rsidP="00B20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Белгородской области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заключены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</w:t>
      </w:r>
      <w:r w:rsidR="00B20215"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оглашения о распоряжении материнским капиталом через банки </w:t>
      </w:r>
      <w:bookmarkStart w:id="0" w:name="_GoBack"/>
      <w:bookmarkEnd w:id="0"/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 xml:space="preserve">Всего на данный момент подписано 280 соглашений в 83 регионах, в том числе с такими крупными банками, как ВТБ, Сбербанк и </w:t>
      </w:r>
      <w:proofErr w:type="spellStart"/>
      <w:r>
        <w:t>Россельхозбанк</w:t>
      </w:r>
      <w:proofErr w:type="spellEnd"/>
      <w:r>
        <w:t>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8 банками.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 xml:space="preserve">Начиная с середины </w:t>
      </w:r>
      <w:proofErr w:type="gramStart"/>
      <w:r>
        <w:t>апреля</w:t>
      </w:r>
      <w:proofErr w:type="gramEnd"/>
      <w:r>
        <w:t xml:space="preserve"> владельцы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За все время на эти цели было подано больше половины заявлений семей о распоряжении средствами.</w:t>
      </w:r>
    </w:p>
    <w:p w:rsidR="003A7CA0" w:rsidRDefault="003A7CA0"/>
    <w:sectPr w:rsidR="003A7CA0" w:rsidSect="00B202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91" w:rsidRDefault="000D3591" w:rsidP="00B20215">
      <w:pPr>
        <w:spacing w:after="0" w:line="240" w:lineRule="auto"/>
      </w:pPr>
      <w:r>
        <w:separator/>
      </w:r>
    </w:p>
  </w:endnote>
  <w:endnote w:type="continuationSeparator" w:id="0">
    <w:p w:rsidR="000D3591" w:rsidRDefault="000D3591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91" w:rsidRDefault="000D3591" w:rsidP="00B20215">
      <w:pPr>
        <w:spacing w:after="0" w:line="240" w:lineRule="auto"/>
      </w:pPr>
      <w:r>
        <w:separator/>
      </w:r>
    </w:p>
  </w:footnote>
  <w:footnote w:type="continuationSeparator" w:id="0">
    <w:p w:rsidR="000D3591" w:rsidRDefault="000D3591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1D0F3" wp14:editId="3019ECFE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5"/>
    <w:rsid w:val="000D3591"/>
    <w:rsid w:val="003A7CA0"/>
    <w:rsid w:val="00A75226"/>
    <w:rsid w:val="00B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2020-05-07T06:18:00Z</dcterms:created>
  <dcterms:modified xsi:type="dcterms:W3CDTF">2020-05-07T06:46:00Z</dcterms:modified>
</cp:coreProperties>
</file>