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58F5" w:rsidRPr="001F571F" w:rsidRDefault="009817CD" w:rsidP="001F57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71F">
        <w:rPr>
          <w:rFonts w:ascii="Times New Roman" w:hAnsi="Times New Roman" w:cs="Times New Roman"/>
          <w:b/>
          <w:sz w:val="36"/>
          <w:szCs w:val="36"/>
        </w:rPr>
        <w:t>С нового года трудовые книжки станут электронными</w:t>
      </w:r>
    </w:p>
    <w:p w:rsidR="00BC53AF" w:rsidRPr="001F571F" w:rsidRDefault="00BC53A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1F571F" w:rsidRPr="001F571F" w:rsidRDefault="001F571F" w:rsidP="001F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законопроектом ф</w:t>
      </w:r>
      <w:r w:rsidRPr="001F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1F571F" w:rsidRPr="001F571F" w:rsidRDefault="001F571F" w:rsidP="001F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1F571F" w:rsidRPr="001F571F" w:rsidRDefault="001F571F" w:rsidP="001F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граждане в течение 2020 года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также в бумажную версию.</w:t>
      </w:r>
      <w:bookmarkStart w:id="0" w:name="_GoBack"/>
      <w:bookmarkEnd w:id="0"/>
    </w:p>
    <w:p w:rsidR="001F571F" w:rsidRPr="001F571F" w:rsidRDefault="001F571F" w:rsidP="001F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Россияне, которые до конца 2020 года не подадут заявление работодателю о сохранении бумажной трудовой книжки, получат ее на руки. </w:t>
      </w:r>
      <w:proofErr w:type="gramStart"/>
      <w:r w:rsidRPr="001F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1F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их трудовой деятельности начиная с 2021 года будут формироваться только в цифровом формате.</w:t>
      </w:r>
    </w:p>
    <w:p w:rsidR="00377CC8" w:rsidRPr="001D6EC2" w:rsidRDefault="001F571F" w:rsidP="001D6EC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EC2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26A1E" w:rsidRPr="001D6EC2">
        <w:rPr>
          <w:rFonts w:ascii="Times New Roman" w:hAnsi="Times New Roman" w:cs="Times New Roman"/>
          <w:sz w:val="28"/>
          <w:szCs w:val="28"/>
        </w:rPr>
        <w:t xml:space="preserve">аконопроект предусматривает, что с </w:t>
      </w:r>
      <w:r w:rsidR="009E1DBD" w:rsidRPr="001D6EC2">
        <w:rPr>
          <w:rFonts w:ascii="Times New Roman" w:hAnsi="Times New Roman" w:cs="Times New Roman"/>
          <w:sz w:val="28"/>
          <w:szCs w:val="28"/>
        </w:rPr>
        <w:t>1 января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E1DBD" w:rsidRPr="001D6EC2">
        <w:rPr>
          <w:rFonts w:ascii="Times New Roman" w:hAnsi="Times New Roman" w:cs="Times New Roman"/>
          <w:sz w:val="28"/>
          <w:szCs w:val="28"/>
        </w:rPr>
        <w:t xml:space="preserve"> данные о трудовой деятельности будут фиксироваться работодателями в цифровом виде на электронном аналоге документа. </w:t>
      </w:r>
      <w:r w:rsidR="00BF1D33" w:rsidRPr="001D6EC2">
        <w:rPr>
          <w:rFonts w:ascii="Times New Roman" w:hAnsi="Times New Roman" w:cs="Times New Roman"/>
          <w:sz w:val="28"/>
          <w:szCs w:val="28"/>
        </w:rPr>
        <w:t>Трудовая книжка будет представлять собой электронный файл, который будет храниться в системе персонифицированного учета.</w:t>
      </w:r>
      <w:r w:rsidR="00377CC8" w:rsidRPr="001D6EC2">
        <w:rPr>
          <w:rFonts w:ascii="Times New Roman" w:hAnsi="Times New Roman" w:cs="Times New Roman"/>
          <w:sz w:val="28"/>
          <w:szCs w:val="28"/>
        </w:rPr>
        <w:t xml:space="preserve"> С принятием соответствующего Закона для граждан, будет открыт постоянный доступ к сведениям о своей трудовой деятельности. Информация будет доступна на официальном сайте ведомства в разделе «Личный кабинет гражданина» или его аналоге – Мобильном приложении ПФР.</w:t>
      </w:r>
    </w:p>
    <w:p w:rsidR="00BF1D33" w:rsidRPr="001D6EC2" w:rsidRDefault="00326A1E" w:rsidP="001D6EC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EC2">
        <w:rPr>
          <w:rFonts w:ascii="Times New Roman" w:hAnsi="Times New Roman" w:cs="Times New Roman"/>
          <w:sz w:val="28"/>
          <w:szCs w:val="28"/>
        </w:rPr>
        <w:t xml:space="preserve">Как сообщается в документе, в </w:t>
      </w:r>
      <w:r w:rsidR="00BF1D33" w:rsidRPr="001D6EC2">
        <w:rPr>
          <w:rFonts w:ascii="Times New Roman" w:hAnsi="Times New Roman" w:cs="Times New Roman"/>
          <w:sz w:val="28"/>
          <w:szCs w:val="28"/>
        </w:rPr>
        <w:t>электронн</w:t>
      </w:r>
      <w:r w:rsidRPr="001D6EC2">
        <w:rPr>
          <w:rFonts w:ascii="Times New Roman" w:hAnsi="Times New Roman" w:cs="Times New Roman"/>
          <w:sz w:val="28"/>
          <w:szCs w:val="28"/>
        </w:rPr>
        <w:t>ой</w:t>
      </w:r>
      <w:r w:rsidR="00BF1D33" w:rsidRPr="001D6EC2">
        <w:rPr>
          <w:rFonts w:ascii="Times New Roman" w:hAnsi="Times New Roman" w:cs="Times New Roman"/>
          <w:sz w:val="28"/>
          <w:szCs w:val="28"/>
        </w:rPr>
        <w:t xml:space="preserve"> трудовой книжке, как и на бумажном носителе, будет содержаться информация о приеме, увольнении и переходе на другую должность, сведения о занимаемой должности (профессии), а также обозначаться номера приказов о кадровых изменениях. Передача сведений будет реализована в рамках существующего формата взаимодействия  работодателей с территориальными органами ПФР. Для подготовки сведений разработчиками программного обеспечения будут доработаны пакеты бухгалтерских программ. </w:t>
      </w:r>
      <w:r w:rsidR="00D552EC" w:rsidRPr="001D6EC2">
        <w:rPr>
          <w:rFonts w:ascii="Times New Roman" w:hAnsi="Times New Roman" w:cs="Times New Roman"/>
          <w:sz w:val="28"/>
          <w:szCs w:val="28"/>
        </w:rPr>
        <w:t xml:space="preserve">Планируется, что предоставлять информацию в ПФР работодатели </w:t>
      </w:r>
      <w:r w:rsidRPr="001D6EC2">
        <w:rPr>
          <w:rFonts w:ascii="Times New Roman" w:hAnsi="Times New Roman" w:cs="Times New Roman"/>
          <w:sz w:val="28"/>
          <w:szCs w:val="28"/>
        </w:rPr>
        <w:t>будут по новой форм</w:t>
      </w:r>
      <w:r w:rsidR="001D6EC2" w:rsidRPr="001D6EC2">
        <w:rPr>
          <w:rFonts w:ascii="Times New Roman" w:hAnsi="Times New Roman" w:cs="Times New Roman"/>
          <w:sz w:val="28"/>
          <w:szCs w:val="28"/>
        </w:rPr>
        <w:t>е</w:t>
      </w:r>
      <w:r w:rsidRPr="001D6EC2">
        <w:rPr>
          <w:rFonts w:ascii="Times New Roman" w:hAnsi="Times New Roman" w:cs="Times New Roman"/>
          <w:sz w:val="28"/>
          <w:szCs w:val="28"/>
        </w:rPr>
        <w:t xml:space="preserve"> отчетности «Сведения о трудовой деятельности работников</w:t>
      </w:r>
      <w:r w:rsidR="001D6EC2" w:rsidRPr="001D6EC2">
        <w:rPr>
          <w:rFonts w:ascii="Times New Roman" w:hAnsi="Times New Roman" w:cs="Times New Roman"/>
          <w:sz w:val="28"/>
          <w:szCs w:val="28"/>
        </w:rPr>
        <w:t>»</w:t>
      </w:r>
      <w:r w:rsidRPr="001D6EC2">
        <w:rPr>
          <w:rFonts w:ascii="Times New Roman" w:hAnsi="Times New Roman" w:cs="Times New Roman"/>
          <w:sz w:val="28"/>
          <w:szCs w:val="28"/>
        </w:rPr>
        <w:t xml:space="preserve">. Руководители предприятий, </w:t>
      </w:r>
      <w:r w:rsidR="00BF1D33" w:rsidRPr="001D6EC2">
        <w:rPr>
          <w:rFonts w:ascii="Times New Roman" w:hAnsi="Times New Roman" w:cs="Times New Roman"/>
          <w:sz w:val="28"/>
          <w:szCs w:val="28"/>
        </w:rPr>
        <w:t>с численностью сотрудников менее 25 человек смогут передавать сведения с помощью кабинета страхователя на официальном сайте ПФР или электронной почты.</w:t>
      </w:r>
    </w:p>
    <w:p w:rsidR="0050423C" w:rsidRPr="001D6EC2" w:rsidRDefault="00377CC8" w:rsidP="001D6EC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EC2">
        <w:rPr>
          <w:rFonts w:ascii="Times New Roman" w:hAnsi="Times New Roman" w:cs="Times New Roman"/>
          <w:sz w:val="28"/>
          <w:szCs w:val="28"/>
        </w:rPr>
        <w:t>В случае принятия законопроекта переходный период д</w:t>
      </w:r>
      <w:r w:rsidR="009E1DBD" w:rsidRPr="001D6EC2">
        <w:rPr>
          <w:rFonts w:ascii="Times New Roman" w:hAnsi="Times New Roman" w:cs="Times New Roman"/>
          <w:sz w:val="28"/>
          <w:szCs w:val="28"/>
        </w:rPr>
        <w:t xml:space="preserve">ля всех работающих граждан составит один год. За это время россиянам </w:t>
      </w:r>
      <w:r w:rsidR="001D6EC2">
        <w:rPr>
          <w:rFonts w:ascii="Times New Roman" w:hAnsi="Times New Roman" w:cs="Times New Roman"/>
          <w:sz w:val="28"/>
          <w:szCs w:val="28"/>
        </w:rPr>
        <w:t>нужно</w:t>
      </w:r>
      <w:r w:rsidR="009E1DBD" w:rsidRPr="001D6EC2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9E1DBD" w:rsidRPr="001D6EC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F1D33" w:rsidRPr="001D6EC2">
        <w:rPr>
          <w:rFonts w:ascii="Times New Roman" w:hAnsi="Times New Roman" w:cs="Times New Roman"/>
          <w:sz w:val="28"/>
          <w:szCs w:val="28"/>
        </w:rPr>
        <w:t>ценить</w:t>
      </w:r>
      <w:r w:rsidR="009E1DBD" w:rsidRPr="001D6EC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50423C" w:rsidRPr="001D6EC2">
        <w:rPr>
          <w:rFonts w:ascii="Times New Roman" w:hAnsi="Times New Roman" w:cs="Times New Roman"/>
          <w:sz w:val="28"/>
          <w:szCs w:val="28"/>
        </w:rPr>
        <w:t>ь</w:t>
      </w:r>
      <w:r w:rsidR="009E1DBD" w:rsidRPr="001D6EC2">
        <w:rPr>
          <w:rFonts w:ascii="Times New Roman" w:hAnsi="Times New Roman" w:cs="Times New Roman"/>
          <w:sz w:val="28"/>
          <w:szCs w:val="28"/>
        </w:rPr>
        <w:t xml:space="preserve"> сохранения бумажн</w:t>
      </w:r>
      <w:r w:rsidR="00BF1D33" w:rsidRPr="001D6EC2">
        <w:rPr>
          <w:rFonts w:ascii="Times New Roman" w:hAnsi="Times New Roman" w:cs="Times New Roman"/>
          <w:sz w:val="28"/>
          <w:szCs w:val="28"/>
        </w:rPr>
        <w:t>ой</w:t>
      </w:r>
      <w:r w:rsidR="0050423C" w:rsidRPr="001D6EC2">
        <w:rPr>
          <w:rFonts w:ascii="Times New Roman" w:hAnsi="Times New Roman" w:cs="Times New Roman"/>
          <w:sz w:val="28"/>
          <w:szCs w:val="28"/>
        </w:rPr>
        <w:t xml:space="preserve"> форм</w:t>
      </w:r>
      <w:r w:rsidR="00BF1D33" w:rsidRPr="001D6EC2">
        <w:rPr>
          <w:rFonts w:ascii="Times New Roman" w:hAnsi="Times New Roman" w:cs="Times New Roman"/>
          <w:sz w:val="28"/>
          <w:szCs w:val="28"/>
        </w:rPr>
        <w:t>ы</w:t>
      </w:r>
      <w:r w:rsidR="0050423C" w:rsidRPr="001D6EC2">
        <w:rPr>
          <w:rFonts w:ascii="Times New Roman" w:hAnsi="Times New Roman" w:cs="Times New Roman"/>
          <w:sz w:val="28"/>
          <w:szCs w:val="28"/>
        </w:rPr>
        <w:t xml:space="preserve"> документа. В случае принятия положительного решения гражданину </w:t>
      </w:r>
      <w:r w:rsidR="001D6EC2">
        <w:rPr>
          <w:rFonts w:ascii="Times New Roman" w:hAnsi="Times New Roman" w:cs="Times New Roman"/>
          <w:sz w:val="28"/>
          <w:szCs w:val="28"/>
        </w:rPr>
        <w:t>должен</w:t>
      </w:r>
      <w:r w:rsidR="0050423C" w:rsidRPr="001D6EC2">
        <w:rPr>
          <w:rFonts w:ascii="Times New Roman" w:hAnsi="Times New Roman" w:cs="Times New Roman"/>
          <w:sz w:val="28"/>
          <w:szCs w:val="28"/>
        </w:rPr>
        <w:t xml:space="preserve"> будет уведомить своего работодателя, подав соответствующее заявление в течение 2020 года. В этом случае сведения о трудовой деятельности </w:t>
      </w:r>
      <w:r w:rsidR="00BF1D33" w:rsidRPr="001D6EC2">
        <w:rPr>
          <w:rFonts w:ascii="Times New Roman" w:hAnsi="Times New Roman" w:cs="Times New Roman"/>
          <w:sz w:val="28"/>
          <w:szCs w:val="28"/>
        </w:rPr>
        <w:t>будут одновременно фиксировать как в</w:t>
      </w:r>
      <w:r w:rsidR="0050423C" w:rsidRPr="001D6EC2">
        <w:rPr>
          <w:rFonts w:ascii="Times New Roman" w:hAnsi="Times New Roman" w:cs="Times New Roman"/>
          <w:sz w:val="28"/>
          <w:szCs w:val="28"/>
        </w:rPr>
        <w:t xml:space="preserve"> бумажном</w:t>
      </w:r>
      <w:r w:rsidR="00BF1D33" w:rsidRPr="001D6EC2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="0050423C" w:rsidRPr="001D6EC2">
        <w:rPr>
          <w:rFonts w:ascii="Times New Roman" w:hAnsi="Times New Roman" w:cs="Times New Roman"/>
          <w:sz w:val="28"/>
          <w:szCs w:val="28"/>
        </w:rPr>
        <w:t>электронном виде</w:t>
      </w:r>
      <w:r w:rsidR="00BF1D33" w:rsidRPr="001D6EC2">
        <w:rPr>
          <w:rFonts w:ascii="Times New Roman" w:hAnsi="Times New Roman" w:cs="Times New Roman"/>
          <w:sz w:val="28"/>
          <w:szCs w:val="28"/>
        </w:rPr>
        <w:t>.</w:t>
      </w:r>
      <w:r w:rsidR="00D552EC" w:rsidRPr="001D6EC2">
        <w:rPr>
          <w:rFonts w:ascii="Times New Roman" w:hAnsi="Times New Roman" w:cs="Times New Roman"/>
          <w:sz w:val="28"/>
          <w:szCs w:val="28"/>
        </w:rPr>
        <w:t xml:space="preserve"> Для молодых людей, которые начнут работать после 2021 года, трудовая книжка будет только электронной.</w:t>
      </w:r>
    </w:p>
    <w:p w:rsidR="009817CD" w:rsidRPr="001D6EC2" w:rsidRDefault="00D552EC" w:rsidP="001D6EC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EC2">
        <w:rPr>
          <w:rFonts w:ascii="Times New Roman" w:hAnsi="Times New Roman" w:cs="Times New Roman"/>
          <w:sz w:val="28"/>
          <w:szCs w:val="28"/>
        </w:rPr>
        <w:t xml:space="preserve">Переход на электронные трудовые книжки предусмотрен поправками в действующее законодательство. В данный момент проект подготовленных изменений направлен Правительством на рассмотрение Федерального собрания. </w:t>
      </w:r>
    </w:p>
    <w:sectPr w:rsidR="009817CD" w:rsidRPr="001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D6EC2"/>
    <w:rsid w:val="001F571F"/>
    <w:rsid w:val="002858F5"/>
    <w:rsid w:val="00326A1E"/>
    <w:rsid w:val="00377CC8"/>
    <w:rsid w:val="004C302A"/>
    <w:rsid w:val="0050423C"/>
    <w:rsid w:val="006656D0"/>
    <w:rsid w:val="009817CD"/>
    <w:rsid w:val="00993E32"/>
    <w:rsid w:val="009966DD"/>
    <w:rsid w:val="009E1DBD"/>
    <w:rsid w:val="00B32354"/>
    <w:rsid w:val="00B812F9"/>
    <w:rsid w:val="00BC53AF"/>
    <w:rsid w:val="00BF1D33"/>
    <w:rsid w:val="00D552EC"/>
    <w:rsid w:val="00E25663"/>
    <w:rsid w:val="00E46E15"/>
    <w:rsid w:val="00E751CB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2</cp:revision>
  <dcterms:created xsi:type="dcterms:W3CDTF">2019-10-03T05:50:00Z</dcterms:created>
  <dcterms:modified xsi:type="dcterms:W3CDTF">2019-10-03T05:50:00Z</dcterms:modified>
</cp:coreProperties>
</file>